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                                                 Министерство образования и науки Российской Федерации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0</wp:posOffset>
            </wp:positionV>
            <wp:extent cx="1524000" cy="723900"/>
            <wp:effectExtent l="0" t="0" r="0" b="0"/>
            <wp:wrapSquare wrapText="bothSides" distT="0" distB="0" distL="0" distR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                     федеральное государственное  бюджетное образовательное                     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учреждение высшего образования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left="2552"/>
        <w:jc w:val="center"/>
        <w:rPr>
          <w:color w:val="000000"/>
        </w:rPr>
      </w:pPr>
      <w:r>
        <w:rPr>
          <w:b/>
          <w:color w:val="000000"/>
        </w:rPr>
        <w:t>«Самарский государственный технический университет»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left="2552"/>
        <w:jc w:val="center"/>
        <w:rPr>
          <w:color w:val="000000"/>
        </w:rPr>
      </w:pPr>
      <w:r>
        <w:rPr>
          <w:b/>
          <w:color w:val="000000"/>
        </w:rPr>
        <w:t>(ФГБОУ ВО «</w:t>
      </w:r>
      <w:proofErr w:type="spellStart"/>
      <w:r>
        <w:rPr>
          <w:b/>
          <w:color w:val="000000"/>
        </w:rPr>
        <w:t>СамГТУ</w:t>
      </w:r>
      <w:proofErr w:type="spellEnd"/>
      <w:r>
        <w:rPr>
          <w:b/>
          <w:color w:val="000000"/>
        </w:rPr>
        <w:t>»)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t>УТВЕРЖДЕНО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решением ученого совета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_________ 2019 г.  протокол №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Председатель ученого совета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университета, ректор университета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__________________ Д.Е. Быков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«______»______________2019 г.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ПОЛОЖЕНИЕ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 порядке отбора претендентов ФГБОУ ВО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» и условиях выплаты повышенной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государственной академической стипендии за особые достижения  в учебной, научно-исследовательской, культурно-творческой, общественной и спортивной деятельности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____________________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</w:rPr>
        <w:tab/>
        <w:t xml:space="preserve">                                                        (дата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введения,номер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)                                                             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Самара 2019 г.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РАЗРАБОТАНО: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Директор ЦИПИ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_____________      М.А. Климанова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(подпись)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Начальник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ООиА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ЦИПИ                                                _____________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Ю.П.Якимова</w:t>
      </w:r>
      <w:proofErr w:type="spellEnd"/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СОГЛАСОВАНО: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>Первый проректор – проректор по научной  работе       _____________     М.В.Ненашев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(подпись)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Проректор по инновационной деятельности                  _____________     К.В.Савельев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(подпись)                    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Проректор по учебной работе                                         _____________      О.В.Юсупова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Проректор по воспитательной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>и социальной работе                                                        _____________      Е.В.Франк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Начальник ПЭУ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_____________       С.А. Анисимов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Начальник правового управления                                  _____________      А.Н.Иванова                                       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Начальник службы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менеджмента качества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 ____________       М.А.Дёмина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Председатель студенческого                                         _____________      И.В. Крюков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совета  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           (подпись)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Положение одобрено комиссией по нормотворческой деятельности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от ________________   №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03" w:rsidRDefault="00B01DE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Общие положения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1.1. Настоящее положение является собственностью ФГБОУ ВО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1.2. Настоящее Положение регламентирует порядок организации 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>и проведения процесса отбора претендентов ФГБОУ ВО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» (далее- Университет) с использованием системы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критериальной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оценки деятельности обучающихся (далее- СКОДО) на обладание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повышенной государственной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академической стипендии за особые достижения  в учебной, научно-исследовательской, культурно-творческой, общественной и спортивной деятельности (далее - ПГАС)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1.3. Настоящее Положение разработано в соответствии с требованиями нормативно-правовых актов: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Федеральным законом от 29.12.12 №273-ФЗ «Об образовании в Российской Федерации», Уставом ФГБОУ ВО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», утвержденным приказом Министерства образования и науки Российской Федерации от 11.09.2015 г. №1006 и иными нормативными документами Университета;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Приказом Министерства образования и науки РФ от 27.12.2016 г. №1663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11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Состав документов и порядок их предоставления на конкурс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2.1. Объявления о сборе документов на назначение  ПГАС, а также данные о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членах стипендиальной комиссии публикуются на сайте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/на сайтах факультетов (институтов) структурных подразделений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СамГТУ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в срок согласно распорядительным актам университета.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2.2.Претендовать на получение ПГАС имеют право обучающиеся в Федеральном государственном бюджетном образовательном учреждении высшего образования «Самарский государственный технический университет» по очной форме обучения за счет средств федерального бюджета, при отсутс</w:t>
      </w:r>
      <w:r>
        <w:rPr>
          <w:rFonts w:ascii="Arial" w:eastAsia="Arial" w:hAnsi="Arial" w:cs="Arial"/>
          <w:sz w:val="24"/>
          <w:szCs w:val="24"/>
        </w:rPr>
        <w:t>твии по итогам промежуточной аттестации оценки “удовлетворительно” и академической задолженности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2.3 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В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течение </w:t>
      </w:r>
      <w:r>
        <w:rPr>
          <w:rFonts w:ascii="Arial" w:eastAsia="Arial" w:hAnsi="Arial" w:cs="Arial"/>
          <w:sz w:val="24"/>
          <w:szCs w:val="24"/>
          <w:highlight w:val="white"/>
        </w:rPr>
        <w:t>учебного графика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обучающийся, имеющий достижения в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учебной,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научно-исследовательской, спортивной, культурно-творческой, общественной деятельности,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и  претендующий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 на  назначение  ПГАС  в добровольной форме информирует и предоставляет документы, подтверждающие наличие достижения, его статус и уровень (копии свидетельств, грамот и дипломов, научные труды и иные документы)   ответственному на кафедре для работы с автоматизированной информационной системой «Университет» (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Положение от 31.08.2018 г. №П-383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Приложение №1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2.4.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Лицо</w:t>
      </w:r>
      <w:r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ответственное за экспертизу введенных данных, своевременно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проверяет правильность заполнения и подтверждает достоверность представленных документов в АИС «Университет» (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Положение от 31.08.2018 г. №П-383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Приложение №1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0C1C78" w:rsidRDefault="000C1C78" w:rsidP="000C1C78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2.5.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Для участия в конкурсе обучающийся </w:t>
      </w:r>
      <w:r>
        <w:rPr>
          <w:rFonts w:ascii="Arial" w:eastAsia="Arial" w:hAnsi="Arial" w:cs="Arial"/>
          <w:sz w:val="24"/>
          <w:szCs w:val="24"/>
          <w:highlight w:val="white"/>
        </w:rPr>
        <w:t>на основании результатов</w:t>
      </w:r>
    </w:p>
    <w:p w:rsidR="000C1C78" w:rsidRDefault="000C1C78" w:rsidP="000C1C78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промежуточной аттестации в соответствии с календарным учебным графиком с первого числа месяца, следующего за месяцем ее окончания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представляет в деканат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(дирекцию)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факу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льтета (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института)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форму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 о личных достижениях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выгруженную из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АИС «Университет»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(Приложение 3) и заверенную копию зачетной книжки.</w:t>
      </w:r>
    </w:p>
    <w:p w:rsidR="000C1C78" w:rsidRDefault="00B01DE3" w:rsidP="000C1C78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</w:t>
      </w:r>
      <w:r w:rsidR="000C1C78">
        <w:rPr>
          <w:rFonts w:ascii="Arial" w:eastAsia="Arial" w:hAnsi="Arial" w:cs="Arial"/>
          <w:color w:val="000000"/>
          <w:sz w:val="24"/>
          <w:szCs w:val="24"/>
          <w:highlight w:val="white"/>
        </w:rPr>
        <w:t>6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 xml:space="preserve"> </w:t>
      </w:r>
      <w:r w:rsidR="000C1C78">
        <w:rPr>
          <w:color w:val="000000"/>
          <w:sz w:val="24"/>
          <w:szCs w:val="24"/>
          <w:highlight w:val="white"/>
        </w:rPr>
        <w:t>Р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аботники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деканата (дирекции)</w:t>
      </w:r>
      <w:r w:rsidR="000C1C78">
        <w:rPr>
          <w:rFonts w:ascii="Arial" w:eastAsia="Arial" w:hAnsi="Arial" w:cs="Arial"/>
          <w:color w:val="000000"/>
          <w:sz w:val="24"/>
          <w:szCs w:val="24"/>
        </w:rPr>
        <w:t xml:space="preserve"> ф</w:t>
      </w:r>
      <w:r>
        <w:rPr>
          <w:rFonts w:ascii="Arial" w:eastAsia="Arial" w:hAnsi="Arial" w:cs="Arial"/>
          <w:color w:val="000000"/>
          <w:sz w:val="24"/>
          <w:szCs w:val="24"/>
        </w:rPr>
        <w:t>аку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льтета (института)</w:t>
      </w:r>
      <w:r>
        <w:rPr>
          <w:rFonts w:ascii="Arial" w:eastAsia="Arial" w:hAnsi="Arial" w:cs="Arial"/>
          <w:sz w:val="24"/>
          <w:szCs w:val="24"/>
          <w:highlight w:val="white"/>
        </w:rPr>
        <w:t>,</w:t>
      </w:r>
      <w:r w:rsidR="000C1C78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на основании</w:t>
      </w:r>
    </w:p>
    <w:p w:rsidR="00395603" w:rsidRDefault="000C1C78" w:rsidP="000C1C78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полученных документов формируют </w:t>
      </w:r>
      <w:r w:rsidR="00B01DE3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пакет документов </w:t>
      </w:r>
      <w:r w:rsidR="00B01DE3">
        <w:rPr>
          <w:rFonts w:ascii="Arial" w:eastAsia="Arial" w:hAnsi="Arial" w:cs="Arial"/>
          <w:color w:val="000000"/>
          <w:sz w:val="24"/>
          <w:szCs w:val="24"/>
        </w:rPr>
        <w:t xml:space="preserve">претендентов, путем выгрузки данных из </w:t>
      </w:r>
      <w:r w:rsidR="00B01DE3">
        <w:rPr>
          <w:rFonts w:ascii="Arial" w:eastAsia="Arial" w:hAnsi="Arial" w:cs="Arial"/>
          <w:color w:val="000000"/>
          <w:sz w:val="24"/>
          <w:szCs w:val="24"/>
          <w:highlight w:val="white"/>
        </w:rPr>
        <w:t>АИС «Университет»</w:t>
      </w:r>
      <w:r w:rsidR="00B01DE3">
        <w:rPr>
          <w:rFonts w:ascii="Arial" w:eastAsia="Arial" w:hAnsi="Arial" w:cs="Arial"/>
          <w:color w:val="000000"/>
          <w:sz w:val="24"/>
          <w:szCs w:val="24"/>
        </w:rPr>
        <w:t xml:space="preserve"> и предоставляют в срок согласно </w:t>
      </w:r>
      <w:r w:rsidR="00B01DE3">
        <w:rPr>
          <w:rFonts w:ascii="Arial" w:eastAsia="Arial" w:hAnsi="Arial" w:cs="Arial"/>
          <w:color w:val="000000"/>
          <w:sz w:val="24"/>
          <w:szCs w:val="24"/>
          <w:highlight w:val="white"/>
        </w:rPr>
        <w:t>распорядительным актам университета</w:t>
      </w:r>
      <w:r w:rsidR="00B01DE3">
        <w:rPr>
          <w:rFonts w:ascii="Arial" w:eastAsia="Arial" w:hAnsi="Arial" w:cs="Arial"/>
          <w:color w:val="000000"/>
          <w:sz w:val="24"/>
          <w:szCs w:val="24"/>
        </w:rPr>
        <w:t xml:space="preserve"> в отдел организации и аналитики центра инженерного предпринимательства</w:t>
      </w:r>
      <w:r w:rsidR="00B01DE3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и </w:t>
      </w:r>
      <w:proofErr w:type="spellStart"/>
      <w:r w:rsidR="00B01DE3">
        <w:rPr>
          <w:rFonts w:ascii="Arial" w:eastAsia="Arial" w:hAnsi="Arial" w:cs="Arial"/>
          <w:color w:val="000000"/>
          <w:sz w:val="24"/>
          <w:szCs w:val="24"/>
          <w:highlight w:val="white"/>
        </w:rPr>
        <w:t>инноватики</w:t>
      </w:r>
      <w:proofErr w:type="spellEnd"/>
      <w:r w:rsidR="00B01DE3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(далее - ЦИПИ):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-список претендентов с указанием суммарных баллов за достижения по видам деятельности, заверенный деканом (директором) факультета (института)  (Приложение 1);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-сведения о претендентах (Приложение 2);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форма  о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личных достижениях обучающегося (Приложение 3);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-заверенная копия зачетной книжки.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>2.</w:t>
      </w:r>
      <w:r w:rsidR="000C1C78">
        <w:rPr>
          <w:rFonts w:ascii="Arial" w:eastAsia="Arial" w:hAnsi="Arial" w:cs="Arial"/>
          <w:color w:val="111111"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 xml:space="preserve">. Период предоставления </w:t>
      </w:r>
      <w:r w:rsidR="000C1C78">
        <w:rPr>
          <w:rFonts w:ascii="Arial" w:eastAsia="Arial" w:hAnsi="Arial" w:cs="Arial"/>
          <w:color w:val="111111"/>
          <w:sz w:val="24"/>
          <w:szCs w:val="24"/>
          <w:highlight w:val="white"/>
        </w:rPr>
        <w:t>сведений о достижениях</w:t>
      </w:r>
      <w:r>
        <w:rPr>
          <w:rFonts w:ascii="Arial" w:eastAsia="Arial" w:hAnsi="Arial" w:cs="Arial"/>
          <w:color w:val="111111"/>
          <w:sz w:val="24"/>
          <w:szCs w:val="24"/>
          <w:highlight w:val="white"/>
        </w:rPr>
        <w:t xml:space="preserve"> утвержден нормативной документацией на конкурс и составляет один год, предшествующий назначению стипендии.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Методика и использование расчета данных  СКОДО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3.1.  Расчет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критериальной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оценки деятельности обучающегося производится на основе внесенных данных в автоматизированную информационную систему «Университет». Перечень критериев для оценки деятельности обучающихся приведен в Приложении 4.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3.2.   </w:t>
      </w:r>
      <w:proofErr w:type="spellStart"/>
      <w:r>
        <w:rPr>
          <w:rFonts w:ascii="Arial" w:eastAsia="Arial" w:hAnsi="Arial" w:cs="Arial"/>
          <w:sz w:val="22"/>
          <w:szCs w:val="22"/>
        </w:rPr>
        <w:t>Критериальная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ценка деятельности обучающегося  каждого критерия определяется количеством баллов за единицу.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3.3. Сумма баллов по всем критериям отдельной номинации рассчитывается по формулам.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Формула расчета баллов за достижения в учебной деятельности (Приложение 3а).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5334000" cy="254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(1)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где УД - учебная деятельность,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О - результативность в олимпиадах,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Т-  результативность в профильных направлению подготовки творческих конкурсах проектов или творческих работ (конкурсах-фестивалях, конкурсах-выставках, смотр-конкурсах) (для обучающихся АФ и ФД АСА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СамГТУ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И- результативность в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инновационно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-ориентированных мероприятиях и мероприятиях прикладного характера,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111111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ФИЭБ- результативность в </w:t>
      </w:r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 xml:space="preserve">Федеральном интернет-экзамене для выпускников </w:t>
      </w:r>
      <w:proofErr w:type="spellStart"/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бакалавриата</w:t>
      </w:r>
      <w:proofErr w:type="spellEnd"/>
      <w:r>
        <w:rPr>
          <w:rFonts w:ascii="Arial" w:eastAsia="Arial" w:hAnsi="Arial" w:cs="Arial"/>
          <w:color w:val="111111"/>
          <w:sz w:val="22"/>
          <w:szCs w:val="22"/>
          <w:highlight w:val="white"/>
        </w:rPr>
        <w:t>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Формула расчета баллов за достижения в научно-исследовательской деятельности </w:t>
      </w:r>
      <w:r>
        <w:rPr>
          <w:rFonts w:ascii="Arial" w:eastAsia="Arial" w:hAnsi="Arial" w:cs="Arial"/>
          <w:sz w:val="22"/>
          <w:szCs w:val="22"/>
        </w:rPr>
        <w:t>(Приложение 3б)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232400" cy="4572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>(2)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где  НИД – научно-исследовательская деятельность,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НД -  выступление и результативность за выступление с научным докладом,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НД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- результативность за выступление за научным докладом (очное).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НК-  участие и результативность в конкурсах научных работ и научно-технических выставках,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НП – научные публикации,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ОИС – объекты интеллектуальной собственности,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участие при подаче заявок в РНФ,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получено грантов в РНФ,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участие при подаче заявок в РФФИ,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получено грантов РФФИ,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подано заявок УМНИК,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получено грантов УМНИК,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подано заявок «Молодой ученый»,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получено грантов «Молодой ученый»,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ГР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получено грантов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Росмолодежь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НИР – научно-исследовательская работа в университете с оплатой труда,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МПК- участие в междисциплинарной проектной команде,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ОргНИ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-организация мероприятий научно-инновационной направленности;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Формула расчета баллов за достижения в общественной деятельности </w:t>
      </w:r>
      <w:r>
        <w:rPr>
          <w:rFonts w:ascii="Arial" w:eastAsia="Arial" w:hAnsi="Arial" w:cs="Arial"/>
          <w:sz w:val="22"/>
          <w:szCs w:val="22"/>
        </w:rPr>
        <w:t>(Приложение 3в)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4114800" cy="2540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(</w:t>
      </w:r>
      <w:r>
        <w:rPr>
          <w:rFonts w:ascii="Arial" w:eastAsia="Arial" w:hAnsi="Arial" w:cs="Arial"/>
          <w:color w:val="000000"/>
          <w:sz w:val="22"/>
          <w:szCs w:val="22"/>
        </w:rPr>
        <w:t>3)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где   ОБЩ– общественная деятельность,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ОБЩ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</w:rPr>
        <w:t>-  членство в общественной Студенческой организации,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ОБЩ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-  проектная деятельность социально-ориентированной направленности,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ОБЩ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 xml:space="preserve">3 </w:t>
      </w:r>
      <w:r>
        <w:rPr>
          <w:rFonts w:ascii="Arial" w:eastAsia="Arial" w:hAnsi="Arial" w:cs="Arial"/>
          <w:color w:val="000000"/>
          <w:sz w:val="24"/>
          <w:szCs w:val="24"/>
        </w:rPr>
        <w:t>– участие в общественно-значимых мероприятиях,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ОБЩ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награды за участие в общественно-значимых мероприятиях,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ОБЩ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организация и проведение мероприятий.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Формула расчета баллов за достижения в культурно-творческой деятельности </w:t>
      </w:r>
      <w:r>
        <w:rPr>
          <w:rFonts w:ascii="Arial" w:eastAsia="Arial" w:hAnsi="Arial" w:cs="Arial"/>
          <w:sz w:val="22"/>
          <w:szCs w:val="22"/>
        </w:rPr>
        <w:t>(Приложение 3г)</w:t>
      </w:r>
      <w:r>
        <w:rPr>
          <w:rFonts w:ascii="Arial" w:eastAsia="Arial" w:hAnsi="Arial" w:cs="Arial"/>
          <w:sz w:val="24"/>
          <w:szCs w:val="24"/>
        </w:rPr>
        <w:t>: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105400" cy="2540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>(4)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где   КТД– культурно-творческая деятельность.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публичное представление произведения художественной самодеятельности, медиа искусства, авторских работ в области литературы, живописи и других авторских работ в области искусства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СамГТУ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-награды по итогам представления произведения художественной самодеятельности, медиа искусства, авторских работ в области литературы, живописи и других авторских работ в области искусства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СамГТУ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участие в организации и проведении культурно-массовых мероприятий университета (кроме факультетских и кафедральных),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достижения в организации и проведении культурно-массовых мероприятий университета (кроме факультетских и кафедральных),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руководство в устойчивых студенческих творческих коллективах </w:t>
      </w:r>
      <w:r>
        <w:rPr>
          <w:rFonts w:ascii="Arial" w:eastAsia="Arial" w:hAnsi="Arial" w:cs="Arial"/>
          <w:color w:val="000000"/>
          <w:sz w:val="22"/>
          <w:szCs w:val="22"/>
        </w:rPr>
        <w:br/>
        <w:t>на факультетах,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участие в составе устойчивых студенческих творческих коллективах университета,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КТД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участие в составе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СТЭМа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факультета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Формула расчета баллов за достижения в спортивной деятельности </w:t>
      </w:r>
      <w:r>
        <w:rPr>
          <w:rFonts w:ascii="Arial" w:eastAsia="Arial" w:hAnsi="Arial" w:cs="Arial"/>
          <w:sz w:val="22"/>
          <w:szCs w:val="22"/>
        </w:rPr>
        <w:t>(Приложение 3д):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098800" cy="2540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(5)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где   СПД– спортивная деятельность.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СПД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участие в спортивных мероприятиях,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СПД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призер в спортивных мероприятиях (3 место),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СПД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призер в спортивных мероприятиях (2 место),      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СПД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победитель в спортивных мероприятиях (1 место).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Порядок назначения ПГАС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4.1.  Формирование списка претендентов на назначение ПГАС осуществляется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на заседаниях стипендиальных комиссий факультетов (институтов) </w:t>
      </w: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на основании документов, представленных претендентом в деканат/дирекцию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в соответствии с критериями для назначения стипендии.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4.2.   Итоговые списки обучающихся по всем факультетам, представленных для назначения стипендий формируются в отделе организации и аналитики ЦИПИ на основании </w:t>
      </w:r>
      <w:r w:rsidR="005C7391">
        <w:rPr>
          <w:rFonts w:ascii="Arial" w:eastAsia="Arial" w:hAnsi="Arial" w:cs="Arial"/>
          <w:color w:val="000000"/>
          <w:sz w:val="22"/>
          <w:szCs w:val="22"/>
        </w:rPr>
        <w:t>представленных документов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факультет</w:t>
      </w:r>
      <w:r w:rsidR="005C7391">
        <w:rPr>
          <w:rFonts w:ascii="Arial" w:eastAsia="Arial" w:hAnsi="Arial" w:cs="Arial"/>
          <w:color w:val="000000"/>
          <w:sz w:val="22"/>
          <w:szCs w:val="22"/>
        </w:rPr>
        <w:t>ами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(институт</w:t>
      </w:r>
      <w:r w:rsidR="005C7391">
        <w:rPr>
          <w:rFonts w:ascii="Arial" w:eastAsia="Arial" w:hAnsi="Arial" w:cs="Arial"/>
          <w:color w:val="000000"/>
          <w:sz w:val="22"/>
          <w:szCs w:val="22"/>
        </w:rPr>
        <w:t>ами</w:t>
      </w:r>
      <w:r>
        <w:rPr>
          <w:rFonts w:ascii="Arial" w:eastAsia="Arial" w:hAnsi="Arial" w:cs="Arial"/>
          <w:color w:val="000000"/>
          <w:sz w:val="22"/>
          <w:szCs w:val="22"/>
        </w:rPr>
        <w:t>) и с учетом суммарного количества  баллов по утвержденным критериям.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4.3. Порядок реализации конкурса и применение системы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критериальной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оценки деятельности обучающихся устанавливается Положением о комиссии по разработке, сопровождению и реализации СКОДО «ФГБОУ ВО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СамГТУ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 </w:t>
      </w:r>
      <w:r>
        <w:rPr>
          <w:rFonts w:ascii="Arial" w:eastAsia="Arial" w:hAnsi="Arial" w:cs="Arial"/>
          <w:color w:val="000000"/>
          <w:sz w:val="24"/>
          <w:szCs w:val="24"/>
        </w:rPr>
        <w:t>от 08.06.2018 г. №П-374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Положением о СКОДО «ФГБОУ ВО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СамГТУ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 </w:t>
      </w:r>
      <w:r>
        <w:rPr>
          <w:rFonts w:ascii="Arial" w:eastAsia="Arial" w:hAnsi="Arial" w:cs="Arial"/>
          <w:color w:val="000000"/>
          <w:sz w:val="24"/>
          <w:szCs w:val="24"/>
        </w:rPr>
        <w:t>от 31.08.2018 г. №П-383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4.4. Рейтинг в </w:t>
      </w:r>
      <w:r>
        <w:rPr>
          <w:rFonts w:ascii="Arial" w:eastAsia="Arial" w:hAnsi="Arial" w:cs="Arial"/>
          <w:sz w:val="22"/>
          <w:szCs w:val="22"/>
        </w:rPr>
        <w:t xml:space="preserve">каждой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номинации формируется в соответствии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с набранной суммой баллов по всем критериям номинации. 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     4.5. Отдел организации и аналитики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ЦИПИ </w:t>
      </w:r>
      <w:r w:rsidR="0031233E">
        <w:rPr>
          <w:rFonts w:ascii="Arial" w:eastAsia="Arial" w:hAnsi="Arial" w:cs="Arial"/>
          <w:color w:val="000000"/>
          <w:sz w:val="22"/>
          <w:szCs w:val="22"/>
        </w:rPr>
        <w:t>представляет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к заседанию стипендиальной комиссии список обучающихся, для проведения отбора кандидатов на назначение ПГАС.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4.6 </w:t>
      </w:r>
      <w:r w:rsidR="0031233E">
        <w:rPr>
          <w:rFonts w:ascii="Arial" w:eastAsia="Arial" w:hAnsi="Arial" w:cs="Arial"/>
          <w:color w:val="000000"/>
          <w:sz w:val="22"/>
          <w:szCs w:val="22"/>
        </w:rPr>
        <w:t>Стипендиальная комиссия проводит отбор кандидатов для назначения</w:t>
      </w:r>
      <w:r w:rsidR="0031233E" w:rsidRPr="0031233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233E">
        <w:rPr>
          <w:rFonts w:ascii="Arial" w:eastAsia="Arial" w:hAnsi="Arial" w:cs="Arial"/>
          <w:color w:val="000000"/>
          <w:sz w:val="22"/>
          <w:szCs w:val="22"/>
        </w:rPr>
        <w:t>ПГАС,</w:t>
      </w:r>
      <w:r w:rsidR="0031233E" w:rsidRPr="0031233E">
        <w:rPr>
          <w:rFonts w:ascii="Arial" w:eastAsia="Arial" w:hAnsi="Arial" w:cs="Arial"/>
          <w:color w:val="000000"/>
          <w:sz w:val="22"/>
          <w:szCs w:val="22"/>
        </w:rPr>
        <w:t xml:space="preserve"> используя</w:t>
      </w:r>
      <w:r w:rsidR="0031233E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proofErr w:type="spellStart"/>
      <w:r w:rsidR="0031233E">
        <w:rPr>
          <w:rFonts w:ascii="Arial" w:eastAsia="Arial" w:hAnsi="Arial" w:cs="Arial"/>
          <w:color w:val="000000"/>
          <w:sz w:val="22"/>
          <w:szCs w:val="22"/>
        </w:rPr>
        <w:t>критериальную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оценк</w:t>
      </w:r>
      <w:r w:rsidR="0031233E">
        <w:rPr>
          <w:rFonts w:ascii="Arial" w:eastAsia="Arial" w:hAnsi="Arial" w:cs="Arial"/>
          <w:color w:val="000000"/>
          <w:sz w:val="22"/>
          <w:szCs w:val="22"/>
        </w:rPr>
        <w:t>у деятельности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качестве ориентира позволяющего сопоставить достижения обучающихся в комплексе.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4.7. Исходя из общего числа обучающихся, получающих академическую стипендию, определяется количество претендентов, получающих ПГАС</w:t>
      </w:r>
      <w:r w:rsidR="0031233E" w:rsidRPr="0031233E">
        <w:rPr>
          <w:rFonts w:ascii="Arial" w:eastAsia="Arial" w:hAnsi="Arial" w:cs="Arial"/>
          <w:color w:val="000000"/>
          <w:sz w:val="22"/>
          <w:szCs w:val="22"/>
        </w:rPr>
        <w:t xml:space="preserve"> по итогам текущей </w:t>
      </w:r>
      <w:r w:rsidR="0031233E">
        <w:rPr>
          <w:rFonts w:ascii="Arial" w:eastAsia="Arial" w:hAnsi="Arial" w:cs="Arial"/>
          <w:sz w:val="24"/>
          <w:szCs w:val="24"/>
        </w:rPr>
        <w:t>промежуточной аттестации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(не более 10</w:t>
      </w:r>
      <w:r>
        <w:rPr>
          <w:rFonts w:ascii="Arial" w:eastAsia="Arial" w:hAnsi="Arial" w:cs="Arial"/>
          <w:sz w:val="22"/>
          <w:szCs w:val="22"/>
        </w:rPr>
        <w:t xml:space="preserve"> процентов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от числа обучающих получающих академическую стипендию).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    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 4.8. Окончательный список обучающихся, претендующих на назначение стипендий обсуждается с обоснованием и утверждается на заседании стипендиальной комиссии университета.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4.9 Отдел организации и аналитики ЦИПИ на основании решения стипендиальной комиссии готовит список обучающихся рекомендованных для назначения ПГАС в учебной, научно-исследовательской, культурно-творческой, общественной и спортивной деятельности.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4.1</w:t>
      </w:r>
      <w:r w:rsidR="0031233E" w:rsidRPr="00363FA2">
        <w:rPr>
          <w:rFonts w:ascii="Arial" w:eastAsia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. При распределении численности обучающихся рекомендуется соблюдать соотношение: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-учебная деятельность не более 20</w:t>
      </w:r>
      <w:r>
        <w:rPr>
          <w:rFonts w:ascii="Arial" w:eastAsia="Arial" w:hAnsi="Arial" w:cs="Arial"/>
          <w:sz w:val="22"/>
          <w:szCs w:val="22"/>
        </w:rPr>
        <w:t xml:space="preserve"> процентов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от общего числа студентов, получающих государственную академическую стипендию, при услови</w:t>
      </w:r>
      <w:r>
        <w:rPr>
          <w:rFonts w:ascii="Arial" w:eastAsia="Arial" w:hAnsi="Arial" w:cs="Arial"/>
          <w:sz w:val="22"/>
          <w:szCs w:val="22"/>
        </w:rPr>
        <w:t xml:space="preserve">и, что численность обучающихся получающих ПГАС за достижения в учебной деятельности, в соответствии с критерием </w:t>
      </w:r>
      <w:r>
        <w:rPr>
          <w:rFonts w:ascii="Arial" w:eastAsia="Arial" w:hAnsi="Arial" w:cs="Arial"/>
          <w:i/>
          <w:sz w:val="22"/>
          <w:szCs w:val="22"/>
        </w:rPr>
        <w:t>“получение в течение не менее двух следующих друг за другом промежуточных аттестаций, предшествующих назначению стипендии, только оценок отлично”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не может составлять более 10 процентов, от общего числа получающих повышенную государственную академическую стипендию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-научно-исследовательская деятельность не более 60% от общего числа студентов, получающих государственную академическую стипендию;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-общественная деятельность, культурно-творческая деятельность, спортивная деятельность не более 20</w:t>
      </w:r>
      <w:r>
        <w:rPr>
          <w:rFonts w:ascii="Arial" w:eastAsia="Arial" w:hAnsi="Arial" w:cs="Arial"/>
          <w:sz w:val="22"/>
          <w:szCs w:val="22"/>
        </w:rPr>
        <w:t xml:space="preserve"> процентов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от общего числа студентов, получающих государственную академическую стипендию.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4.1</w:t>
      </w:r>
      <w:r w:rsidR="0031233E" w:rsidRPr="00363FA2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 Обучающийся может быть назначен на получение ПГАС только по одному виду деятельности.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4.1</w:t>
      </w:r>
      <w:r w:rsidR="0031233E"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 Решение о назначении стипендии принимается на основе рейтинговой оценки представленных соискателями документов (принимая во внимание требование в п.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.).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Pr="0031233E">
        <w:rPr>
          <w:rFonts w:ascii="Arial" w:eastAsia="Arial" w:hAnsi="Arial" w:cs="Arial"/>
          <w:color w:val="000000"/>
          <w:sz w:val="22"/>
          <w:szCs w:val="22"/>
        </w:rPr>
        <w:t>4.1</w:t>
      </w:r>
      <w:r w:rsidR="0031233E" w:rsidRPr="0031233E"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 w:rsidRPr="0031233E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Решение Комиссии оформляется протоколом и вступает в силу после</w:t>
      </w:r>
    </w:p>
    <w:p w:rsidR="00395603" w:rsidRDefault="00B01DE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заседания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стипендиальной комиссии.</w:t>
      </w:r>
    </w:p>
    <w:p w:rsidR="00395603" w:rsidRDefault="00B01DE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    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31233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4.1</w:t>
      </w:r>
      <w:r w:rsidR="0031233E"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 На основании принятого решения стипендиальной комиссии отдел организации и аналитики центра инженерного предпринимательства и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инноватики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в течение двух рабочих дней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представляет </w:t>
      </w:r>
      <w:r>
        <w:rPr>
          <w:rFonts w:ascii="Arial" w:eastAsia="Arial" w:hAnsi="Arial" w:cs="Arial"/>
          <w:sz w:val="22"/>
          <w:szCs w:val="22"/>
          <w:highlight w:val="white"/>
        </w:rPr>
        <w:t>выписку из протокола стипендиальной комиссии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планово-экономическ</w:t>
      </w:r>
      <w:r>
        <w:rPr>
          <w:rFonts w:ascii="Arial" w:eastAsia="Arial" w:hAnsi="Arial" w:cs="Arial"/>
          <w:sz w:val="22"/>
          <w:szCs w:val="22"/>
          <w:highlight w:val="white"/>
        </w:rPr>
        <w:t>ому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управлени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ю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для изда</w:t>
      </w:r>
      <w:r>
        <w:rPr>
          <w:rFonts w:ascii="Arial" w:eastAsia="Arial" w:hAnsi="Arial" w:cs="Arial"/>
          <w:sz w:val="22"/>
          <w:szCs w:val="22"/>
          <w:highlight w:val="white"/>
        </w:rPr>
        <w:t>ния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приказ</w:t>
      </w:r>
      <w:r>
        <w:rPr>
          <w:rFonts w:ascii="Arial" w:eastAsia="Arial" w:hAnsi="Arial" w:cs="Arial"/>
          <w:sz w:val="22"/>
          <w:szCs w:val="22"/>
          <w:highlight w:val="white"/>
        </w:rPr>
        <w:t>а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о назначении обучающимся ФГБОУ ВО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СамГТУ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» ПГАС.</w:t>
      </w: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95603" w:rsidRDefault="0039560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395603" w:rsidSect="00395603">
      <w:pgSz w:w="11906" w:h="16838"/>
      <w:pgMar w:top="709" w:right="746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0573"/>
    <w:multiLevelType w:val="multilevel"/>
    <w:tmpl w:val="735CEF0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03"/>
    <w:rsid w:val="000C1C78"/>
    <w:rsid w:val="0031233E"/>
    <w:rsid w:val="00363FA2"/>
    <w:rsid w:val="00395603"/>
    <w:rsid w:val="005C7391"/>
    <w:rsid w:val="006C06D2"/>
    <w:rsid w:val="00AB656F"/>
    <w:rsid w:val="00B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926D-CF46-4708-B1F3-78B2D0F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D2"/>
  </w:style>
  <w:style w:type="paragraph" w:styleId="1">
    <w:name w:val="heading 1"/>
    <w:basedOn w:val="10"/>
    <w:next w:val="10"/>
    <w:rsid w:val="00395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95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95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95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95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9560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95603"/>
  </w:style>
  <w:style w:type="table" w:customStyle="1" w:styleId="TableNormal">
    <w:name w:val="Table Normal"/>
    <w:rsid w:val="00395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956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95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12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Мюллер</cp:lastModifiedBy>
  <cp:revision>2</cp:revision>
  <dcterms:created xsi:type="dcterms:W3CDTF">2020-04-17T14:15:00Z</dcterms:created>
  <dcterms:modified xsi:type="dcterms:W3CDTF">2020-04-17T14:15:00Z</dcterms:modified>
</cp:coreProperties>
</file>